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5C2FF" w14:textId="77777777" w:rsidR="00FC7535" w:rsidRDefault="00C11A36" w:rsidP="00C11A36">
      <w:pPr>
        <w:spacing w:after="0" w:line="240" w:lineRule="auto"/>
        <w:ind w:firstLine="539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                                                                    </w:t>
      </w:r>
      <w:bookmarkStart w:id="0" w:name="_Hlk14532951"/>
      <w:r>
        <w:rPr>
          <w:rFonts w:ascii="Times New Roman" w:hAnsi="Times New Roman"/>
          <w:i/>
          <w:sz w:val="28"/>
        </w:rPr>
        <w:t>К пункту №</w:t>
      </w:r>
      <w:r w:rsidR="00250E26">
        <w:rPr>
          <w:rFonts w:ascii="Times New Roman" w:hAnsi="Times New Roman"/>
          <w:i/>
          <w:sz w:val="28"/>
        </w:rPr>
        <w:t>4</w:t>
      </w:r>
      <w:r>
        <w:rPr>
          <w:rFonts w:ascii="Times New Roman" w:hAnsi="Times New Roman"/>
          <w:i/>
          <w:sz w:val="28"/>
        </w:rPr>
        <w:t xml:space="preserve">   </w:t>
      </w:r>
    </w:p>
    <w:p w14:paraId="61593F2B" w14:textId="1278B8C6" w:rsidR="00C11A36" w:rsidRDefault="00FC7535" w:rsidP="00C11A36">
      <w:pPr>
        <w:spacing w:after="0" w:line="240" w:lineRule="auto"/>
        <w:ind w:firstLine="539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                                                                   </w:t>
      </w:r>
      <w:r w:rsidR="00C11A36">
        <w:rPr>
          <w:rFonts w:ascii="Times New Roman" w:hAnsi="Times New Roman"/>
          <w:i/>
          <w:sz w:val="28"/>
        </w:rPr>
        <w:t xml:space="preserve">повестки </w:t>
      </w:r>
      <w:r>
        <w:rPr>
          <w:rFonts w:ascii="Times New Roman" w:hAnsi="Times New Roman"/>
          <w:i/>
          <w:sz w:val="28"/>
        </w:rPr>
        <w:t>собрания членов ТСН</w:t>
      </w:r>
    </w:p>
    <w:p w14:paraId="42638146" w14:textId="14B4A23D" w:rsidR="00C11A36" w:rsidRDefault="00FC7535" w:rsidP="00C11A36">
      <w:pPr>
        <w:spacing w:after="0" w:line="240" w:lineRule="auto"/>
        <w:ind w:firstLine="539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                                                                   от </w:t>
      </w:r>
      <w:r w:rsidR="00C11A36">
        <w:rPr>
          <w:rFonts w:ascii="Times New Roman" w:hAnsi="Times New Roman"/>
          <w:i/>
          <w:sz w:val="28"/>
        </w:rPr>
        <w:t>2</w:t>
      </w:r>
      <w:r w:rsidR="00250E26">
        <w:rPr>
          <w:rFonts w:ascii="Times New Roman" w:hAnsi="Times New Roman"/>
          <w:i/>
          <w:sz w:val="28"/>
        </w:rPr>
        <w:t>9</w:t>
      </w:r>
      <w:r w:rsidR="00C11A36">
        <w:rPr>
          <w:rFonts w:ascii="Times New Roman" w:hAnsi="Times New Roman"/>
          <w:i/>
          <w:sz w:val="28"/>
        </w:rPr>
        <w:t>.0</w:t>
      </w:r>
      <w:r w:rsidR="00250E26">
        <w:rPr>
          <w:rFonts w:ascii="Times New Roman" w:hAnsi="Times New Roman"/>
          <w:i/>
          <w:sz w:val="28"/>
        </w:rPr>
        <w:t>9</w:t>
      </w:r>
      <w:r w:rsidR="00C11A36">
        <w:rPr>
          <w:rFonts w:ascii="Times New Roman" w:hAnsi="Times New Roman"/>
          <w:i/>
          <w:sz w:val="28"/>
        </w:rPr>
        <w:t>.19г</w:t>
      </w:r>
      <w:bookmarkEnd w:id="0"/>
      <w:r w:rsidR="00C11A36">
        <w:rPr>
          <w:rFonts w:ascii="Times New Roman" w:hAnsi="Times New Roman"/>
          <w:i/>
          <w:sz w:val="28"/>
        </w:rPr>
        <w:t xml:space="preserve">.                      </w:t>
      </w:r>
    </w:p>
    <w:p w14:paraId="7E633C6F" w14:textId="77777777" w:rsidR="00C11A36" w:rsidRDefault="00C11A36" w:rsidP="00C11A36">
      <w:pPr>
        <w:spacing w:after="0" w:line="240" w:lineRule="auto"/>
        <w:ind w:firstLine="539"/>
        <w:rPr>
          <w:rFonts w:ascii="Times New Roman" w:hAnsi="Times New Roman"/>
          <w:b/>
          <w:bCs/>
          <w:iCs/>
          <w:sz w:val="28"/>
        </w:rPr>
      </w:pPr>
      <w:r w:rsidRPr="0064720C">
        <w:rPr>
          <w:rFonts w:ascii="Times New Roman" w:hAnsi="Times New Roman"/>
          <w:b/>
          <w:bCs/>
          <w:iCs/>
          <w:sz w:val="28"/>
        </w:rPr>
        <w:t xml:space="preserve">   </w:t>
      </w:r>
    </w:p>
    <w:p w14:paraId="40125EA4" w14:textId="7B377EC8" w:rsidR="00C11A36" w:rsidRPr="0064720C" w:rsidRDefault="00C11A36" w:rsidP="00C11A36">
      <w:pPr>
        <w:spacing w:after="0" w:line="240" w:lineRule="auto"/>
        <w:ind w:firstLine="539"/>
        <w:rPr>
          <w:rFonts w:ascii="Times New Roman" w:hAnsi="Times New Roman"/>
          <w:b/>
          <w:bCs/>
          <w:iCs/>
          <w:sz w:val="28"/>
        </w:rPr>
      </w:pPr>
      <w:r w:rsidRPr="0064720C">
        <w:rPr>
          <w:rFonts w:ascii="Times New Roman" w:hAnsi="Times New Roman"/>
          <w:b/>
          <w:bCs/>
          <w:iCs/>
          <w:sz w:val="28"/>
        </w:rPr>
        <w:t xml:space="preserve"> «</w:t>
      </w:r>
      <w:r w:rsidRPr="0064720C">
        <w:rPr>
          <w:rFonts w:ascii="Times New Roman" w:hAnsi="Times New Roman"/>
          <w:b/>
          <w:bCs/>
          <w:iCs/>
          <w:sz w:val="32"/>
          <w:szCs w:val="32"/>
        </w:rPr>
        <w:t>Оплата налога на землю общего пользования</w:t>
      </w:r>
      <w:r w:rsidRPr="0064720C">
        <w:rPr>
          <w:rFonts w:ascii="Times New Roman" w:hAnsi="Times New Roman"/>
          <w:b/>
          <w:bCs/>
          <w:iCs/>
          <w:sz w:val="28"/>
        </w:rPr>
        <w:t>»</w:t>
      </w:r>
    </w:p>
    <w:p w14:paraId="5A646070" w14:textId="77777777" w:rsidR="00D537A7" w:rsidRDefault="00D537A7" w:rsidP="00C11A36">
      <w:pPr>
        <w:spacing w:after="0" w:line="240" w:lineRule="auto"/>
        <w:ind w:firstLine="539"/>
        <w:rPr>
          <w:rFonts w:ascii="Times New Roman" w:hAnsi="Times New Roman"/>
          <w:sz w:val="28"/>
        </w:rPr>
      </w:pPr>
    </w:p>
    <w:p w14:paraId="072B520C" w14:textId="254725C1" w:rsidR="00E26C80" w:rsidRPr="00CE184A" w:rsidRDefault="00C11A36" w:rsidP="00CE18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С 2015 года ТСН не уплачивает данный налог. В связи с этим, по состоянию на февраль 2019 года, образовался долг в размере 343 391 </w:t>
      </w:r>
      <w:proofErr w:type="gramStart"/>
      <w:r>
        <w:rPr>
          <w:rFonts w:ascii="Times New Roman" w:hAnsi="Times New Roman"/>
          <w:sz w:val="28"/>
        </w:rPr>
        <w:t>рубля  и</w:t>
      </w:r>
      <w:proofErr w:type="gramEnd"/>
      <w:r>
        <w:rPr>
          <w:rFonts w:ascii="Times New Roman" w:hAnsi="Times New Roman"/>
          <w:sz w:val="28"/>
        </w:rPr>
        <w:t xml:space="preserve">  суммарно состоящий из неуплаченного налога в сумме  248 630 рублей, пени на сумму 19 856рублей и штрафа на сумму  74 905 рублей. Сейчас эта сумма увеличилась. </w:t>
      </w:r>
      <w:proofErr w:type="gramStart"/>
      <w:r w:rsidR="00D537A7">
        <w:rPr>
          <w:rFonts w:ascii="Times New Roman" w:hAnsi="Times New Roman"/>
          <w:sz w:val="28"/>
        </w:rPr>
        <w:t>На  неоднократно</w:t>
      </w:r>
      <w:proofErr w:type="gramEnd"/>
      <w:r w:rsidR="00D537A7">
        <w:rPr>
          <w:rFonts w:ascii="Times New Roman" w:hAnsi="Times New Roman"/>
          <w:sz w:val="28"/>
        </w:rPr>
        <w:t xml:space="preserve">  задаваемый членами товарищества на общих собраниях вопрос почему не оплачиваем   земельный налог за земельный участок общего пользования, предыдущий  председатель </w:t>
      </w:r>
      <w:proofErr w:type="spellStart"/>
      <w:r w:rsidR="00D537A7">
        <w:rPr>
          <w:rFonts w:ascii="Times New Roman" w:hAnsi="Times New Roman"/>
          <w:sz w:val="28"/>
        </w:rPr>
        <w:t>Коликина</w:t>
      </w:r>
      <w:proofErr w:type="spellEnd"/>
      <w:r w:rsidR="00D537A7">
        <w:rPr>
          <w:rFonts w:ascii="Times New Roman" w:hAnsi="Times New Roman"/>
          <w:sz w:val="28"/>
        </w:rPr>
        <w:t xml:space="preserve"> </w:t>
      </w:r>
      <w:proofErr w:type="spellStart"/>
      <w:r w:rsidR="00D537A7">
        <w:rPr>
          <w:rFonts w:ascii="Times New Roman" w:hAnsi="Times New Roman"/>
          <w:sz w:val="28"/>
        </w:rPr>
        <w:t>Г.</w:t>
      </w:r>
      <w:r w:rsidR="007770B9">
        <w:rPr>
          <w:rFonts w:ascii="Times New Roman" w:hAnsi="Times New Roman"/>
          <w:sz w:val="28"/>
        </w:rPr>
        <w:t>Е.</w:t>
      </w:r>
      <w:r w:rsidR="00D537A7">
        <w:rPr>
          <w:rFonts w:ascii="Times New Roman" w:hAnsi="Times New Roman"/>
          <w:sz w:val="28"/>
        </w:rPr>
        <w:t>и</w:t>
      </w:r>
      <w:proofErr w:type="spellEnd"/>
      <w:r w:rsidR="00D537A7">
        <w:rPr>
          <w:rFonts w:ascii="Times New Roman" w:hAnsi="Times New Roman"/>
          <w:sz w:val="28"/>
        </w:rPr>
        <w:t xml:space="preserve"> кассир</w:t>
      </w:r>
      <w:r w:rsidR="007770B9">
        <w:rPr>
          <w:rFonts w:ascii="Times New Roman" w:hAnsi="Times New Roman"/>
          <w:sz w:val="28"/>
        </w:rPr>
        <w:t xml:space="preserve"> Кузнецова Г.М.</w:t>
      </w:r>
      <w:r w:rsidR="00D537A7">
        <w:rPr>
          <w:rFonts w:ascii="Times New Roman" w:hAnsi="Times New Roman"/>
          <w:sz w:val="28"/>
        </w:rPr>
        <w:t xml:space="preserve"> </w:t>
      </w:r>
      <w:r w:rsidR="007770B9">
        <w:rPr>
          <w:rFonts w:ascii="Times New Roman" w:hAnsi="Times New Roman"/>
          <w:sz w:val="28"/>
        </w:rPr>
        <w:t xml:space="preserve">вводили </w:t>
      </w:r>
      <w:r w:rsidR="00D537A7">
        <w:rPr>
          <w:rFonts w:ascii="Times New Roman" w:hAnsi="Times New Roman"/>
          <w:sz w:val="28"/>
        </w:rPr>
        <w:t xml:space="preserve">садоводов в заблуждение  и </w:t>
      </w:r>
      <w:r w:rsidR="007770B9">
        <w:rPr>
          <w:rFonts w:ascii="Times New Roman" w:hAnsi="Times New Roman"/>
          <w:sz w:val="28"/>
        </w:rPr>
        <w:t>отвечали</w:t>
      </w:r>
      <w:r w:rsidR="00D537A7">
        <w:rPr>
          <w:rFonts w:ascii="Times New Roman" w:hAnsi="Times New Roman"/>
          <w:sz w:val="28"/>
        </w:rPr>
        <w:t>, что оплачивать данный налог мы не должны, так как мы представляем в налоговую инспекцию нулевую декларацию.</w:t>
      </w:r>
      <w:r w:rsidR="007770B9">
        <w:rPr>
          <w:rFonts w:ascii="Times New Roman" w:hAnsi="Times New Roman"/>
          <w:sz w:val="28"/>
        </w:rPr>
        <w:t xml:space="preserve"> Нулевая декларация представляется при </w:t>
      </w:r>
      <w:proofErr w:type="gramStart"/>
      <w:r w:rsidR="007770B9">
        <w:rPr>
          <w:rFonts w:ascii="Times New Roman" w:hAnsi="Times New Roman"/>
          <w:sz w:val="28"/>
        </w:rPr>
        <w:t>отсутствии  в</w:t>
      </w:r>
      <w:proofErr w:type="gramEnd"/>
      <w:r w:rsidR="007770B9">
        <w:rPr>
          <w:rFonts w:ascii="Times New Roman" w:hAnsi="Times New Roman"/>
          <w:sz w:val="28"/>
        </w:rPr>
        <w:t xml:space="preserve"> коллективно-совместной  собственности товарищества  объектов недвижимого имущества, в том числе земельного участка общего </w:t>
      </w:r>
      <w:r w:rsidR="00CE184A">
        <w:rPr>
          <w:rFonts w:ascii="Times New Roman" w:hAnsi="Times New Roman"/>
          <w:sz w:val="28"/>
        </w:rPr>
        <w:t>пользования</w:t>
      </w:r>
      <w:r w:rsidR="007770B9">
        <w:rPr>
          <w:rFonts w:ascii="Times New Roman" w:hAnsi="Times New Roman"/>
          <w:sz w:val="28"/>
        </w:rPr>
        <w:t xml:space="preserve">. Наше товарищество, как юридическое </w:t>
      </w:r>
      <w:proofErr w:type="gramStart"/>
      <w:r w:rsidR="007770B9">
        <w:rPr>
          <w:rFonts w:ascii="Times New Roman" w:hAnsi="Times New Roman"/>
          <w:sz w:val="28"/>
        </w:rPr>
        <w:t>лицо,  имеет</w:t>
      </w:r>
      <w:proofErr w:type="gramEnd"/>
      <w:r w:rsidR="007770B9">
        <w:rPr>
          <w:rFonts w:ascii="Times New Roman" w:hAnsi="Times New Roman"/>
          <w:sz w:val="28"/>
        </w:rPr>
        <w:t xml:space="preserve"> </w:t>
      </w:r>
      <w:r w:rsidR="003075F7">
        <w:rPr>
          <w:rFonts w:ascii="Times New Roman" w:hAnsi="Times New Roman"/>
          <w:sz w:val="28"/>
        </w:rPr>
        <w:t xml:space="preserve">на праве общей </w:t>
      </w:r>
      <w:r w:rsidR="007770B9">
        <w:rPr>
          <w:rFonts w:ascii="Times New Roman" w:hAnsi="Times New Roman"/>
          <w:sz w:val="28"/>
        </w:rPr>
        <w:t xml:space="preserve"> совместной собственности </w:t>
      </w:r>
      <w:r w:rsidR="003075F7">
        <w:rPr>
          <w:rFonts w:ascii="Times New Roman" w:hAnsi="Times New Roman"/>
          <w:sz w:val="28"/>
        </w:rPr>
        <w:t xml:space="preserve"> земельный участок , площадью 2,0 га., предназначенный для общего пользования  (свидетельство  </w:t>
      </w:r>
      <w:r w:rsidR="003075F7" w:rsidRPr="00CE184A">
        <w:rPr>
          <w:rFonts w:ascii="Times New Roman" w:hAnsi="Times New Roman"/>
          <w:sz w:val="28"/>
        </w:rPr>
        <w:t>на право собственности  на землю серия РФ-</w:t>
      </w:r>
      <w:r w:rsidR="00E26C80" w:rsidRPr="00CE184A">
        <w:rPr>
          <w:rFonts w:ascii="Times New Roman" w:hAnsi="Times New Roman"/>
          <w:sz w:val="28"/>
          <w:lang w:val="en-US"/>
        </w:rPr>
        <w:t>XXI</w:t>
      </w:r>
      <w:r w:rsidR="00E26C80" w:rsidRPr="00CE184A">
        <w:rPr>
          <w:rFonts w:ascii="Times New Roman" w:hAnsi="Times New Roman"/>
          <w:sz w:val="28"/>
        </w:rPr>
        <w:t xml:space="preserve"> МО-33-10 №0337306, регистрационная запись №19201 от 19.05.1995г).</w:t>
      </w:r>
      <w:r w:rsidR="00E26C80" w:rsidRPr="00CE184A">
        <w:rPr>
          <w:rFonts w:ascii="Times New Roman" w:hAnsi="Times New Roman"/>
        </w:rPr>
        <w:t xml:space="preserve"> </w:t>
      </w:r>
    </w:p>
    <w:p w14:paraId="655D65F7" w14:textId="61FC9F2C" w:rsidR="00CE184A" w:rsidRPr="00CE184A" w:rsidRDefault="00CE184A" w:rsidP="00CE18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       </w:t>
      </w:r>
      <w:r w:rsidRPr="00CE184A">
        <w:rPr>
          <w:rFonts w:ascii="Times New Roman" w:hAnsi="Times New Roman"/>
          <w:sz w:val="28"/>
          <w:szCs w:val="28"/>
        </w:rPr>
        <w:t>Ф</w:t>
      </w:r>
      <w:r w:rsidR="00FC7535">
        <w:rPr>
          <w:rFonts w:ascii="Times New Roman" w:hAnsi="Times New Roman"/>
          <w:sz w:val="28"/>
          <w:szCs w:val="28"/>
        </w:rPr>
        <w:t>едеральная налоговая служба</w:t>
      </w:r>
      <w:r w:rsidRPr="00CE184A">
        <w:rPr>
          <w:rFonts w:ascii="Times New Roman" w:hAnsi="Times New Roman"/>
          <w:sz w:val="28"/>
          <w:szCs w:val="28"/>
        </w:rPr>
        <w:t xml:space="preserve"> России разъяснила особенности </w:t>
      </w:r>
      <w:proofErr w:type="gramStart"/>
      <w:r w:rsidRPr="00CE184A">
        <w:rPr>
          <w:rFonts w:ascii="Times New Roman" w:hAnsi="Times New Roman"/>
          <w:sz w:val="28"/>
          <w:szCs w:val="28"/>
        </w:rPr>
        <w:t>налогообложения  земель</w:t>
      </w:r>
      <w:proofErr w:type="gramEnd"/>
      <w:r w:rsidRPr="00CE184A">
        <w:rPr>
          <w:rFonts w:ascii="Times New Roman" w:hAnsi="Times New Roman"/>
          <w:sz w:val="28"/>
          <w:szCs w:val="28"/>
        </w:rPr>
        <w:t xml:space="preserve"> общего пользования СНТ:</w:t>
      </w:r>
    </w:p>
    <w:p w14:paraId="644B2960" w14:textId="5879A82A" w:rsidR="003C576E" w:rsidRDefault="00CE184A" w:rsidP="00FC7535">
      <w:pPr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     «</w:t>
      </w:r>
      <w:r w:rsidR="00E26C80" w:rsidRPr="00CE184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Для земель общего пользования СНТ, права на которые удостоверены документами, выданными до вступления в силу Федерального закона от</w:t>
      </w:r>
      <w:r w:rsidR="00E26C80" w:rsidRPr="00E26C8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21.07.1997 N 122-ФЗ, плательщиками налога являются лица, указанные в этих документах. При этом если по данным Росреестра участки общего пользования были предоставлены в коллективно-совместную собственность </w:t>
      </w:r>
    </w:p>
    <w:p w14:paraId="23F73F6C" w14:textId="358027E5" w:rsidR="00E26C80" w:rsidRPr="00CE184A" w:rsidRDefault="003C576E" w:rsidP="00FC7535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товарищества</w:t>
      </w:r>
      <w:r w:rsidR="00E26C80" w:rsidRPr="00E26C8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без распределения между его членами, а свидетельство о праве коллективно-совместной собственности на них выдано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товариществу</w:t>
      </w:r>
      <w:r w:rsidR="00E26C80" w:rsidRPr="00E26C8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как юридическому лицу по форме, предусмотренной ранее действовавшем постановлением Правительства РФ от 19.03.1992 N 177, </w:t>
      </w:r>
      <w:r w:rsidR="00CE184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то </w:t>
      </w:r>
      <w:r w:rsidR="00E26C80" w:rsidRPr="00CE184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налогоплательщиком является </w:t>
      </w:r>
      <w:r w:rsidRPr="00CE184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товарищество, </w:t>
      </w:r>
      <w:r w:rsidR="00E26C80" w:rsidRPr="00CE184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как юридическое лицо.</w:t>
      </w:r>
      <w:r w:rsidR="00CE184A" w:rsidRPr="00CE184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»</w:t>
      </w:r>
    </w:p>
    <w:p w14:paraId="10873A4F" w14:textId="0DAE3F01" w:rsidR="00CE184A" w:rsidRPr="00CE184A" w:rsidRDefault="00CE184A" w:rsidP="00CE184A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      </w:t>
      </w:r>
      <w:r w:rsidRPr="00CE184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Из выше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указанного следует, что предыдущий председатель и кассир передавали в налоговую службу заведомо ложную информацию.</w:t>
      </w:r>
    </w:p>
    <w:p w14:paraId="1D3BDB25" w14:textId="6287C1CC" w:rsidR="00C11A36" w:rsidRDefault="00CE184A" w:rsidP="00CE184A">
      <w:pPr>
        <w:spacing w:after="0" w:line="240" w:lineRule="auto"/>
        <w:ind w:firstLine="5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этому</w:t>
      </w:r>
      <w:r w:rsidR="00D62815">
        <w:rPr>
          <w:rFonts w:ascii="Times New Roman" w:hAnsi="Times New Roman"/>
          <w:sz w:val="28"/>
        </w:rPr>
        <w:t xml:space="preserve"> же</w:t>
      </w:r>
      <w:r>
        <w:rPr>
          <w:rFonts w:ascii="Times New Roman" w:hAnsi="Times New Roman"/>
          <w:sz w:val="28"/>
        </w:rPr>
        <w:t xml:space="preserve"> вопросу </w:t>
      </w:r>
      <w:r w:rsidR="00C11A36">
        <w:rPr>
          <w:rFonts w:ascii="Times New Roman" w:hAnsi="Times New Roman"/>
          <w:color w:val="000000"/>
          <w:sz w:val="28"/>
        </w:rPr>
        <w:t xml:space="preserve">  налоговая </w:t>
      </w:r>
      <w:proofErr w:type="gramStart"/>
      <w:r w:rsidR="00C11A36">
        <w:rPr>
          <w:rFonts w:ascii="Times New Roman" w:hAnsi="Times New Roman"/>
          <w:color w:val="000000"/>
          <w:sz w:val="28"/>
        </w:rPr>
        <w:t xml:space="preserve">инспекция </w:t>
      </w:r>
      <w:r w:rsidR="00D62815">
        <w:rPr>
          <w:rFonts w:ascii="Times New Roman" w:hAnsi="Times New Roman"/>
          <w:color w:val="000000"/>
          <w:sz w:val="28"/>
        </w:rPr>
        <w:t xml:space="preserve"> по</w:t>
      </w:r>
      <w:proofErr w:type="gramEnd"/>
      <w:r w:rsidR="00D62815">
        <w:rPr>
          <w:rFonts w:ascii="Times New Roman" w:hAnsi="Times New Roman"/>
          <w:color w:val="000000"/>
          <w:sz w:val="28"/>
        </w:rPr>
        <w:t xml:space="preserve"> г. Ступино </w:t>
      </w:r>
      <w:r w:rsidR="00C11A36">
        <w:rPr>
          <w:rFonts w:ascii="Times New Roman" w:hAnsi="Times New Roman"/>
          <w:color w:val="000000"/>
          <w:sz w:val="28"/>
        </w:rPr>
        <w:t>предоставила</w:t>
      </w:r>
      <w:r w:rsidR="00D62815">
        <w:rPr>
          <w:rFonts w:ascii="Times New Roman" w:hAnsi="Times New Roman"/>
          <w:color w:val="000000"/>
          <w:sz w:val="28"/>
        </w:rPr>
        <w:t xml:space="preserve"> следующие копии документов</w:t>
      </w:r>
      <w:r w:rsidR="00C11A36">
        <w:rPr>
          <w:rFonts w:ascii="Times New Roman" w:hAnsi="Times New Roman"/>
          <w:color w:val="000000"/>
          <w:sz w:val="28"/>
        </w:rPr>
        <w:t>:</w:t>
      </w:r>
    </w:p>
    <w:p w14:paraId="1C52D1E4" w14:textId="55455B74" w:rsidR="00C11A36" w:rsidRDefault="00E26C80" w:rsidP="00E26C8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D62815">
        <w:rPr>
          <w:rFonts w:ascii="Times New Roman" w:hAnsi="Times New Roman"/>
          <w:sz w:val="28"/>
        </w:rPr>
        <w:t>О</w:t>
      </w:r>
      <w:r w:rsidR="00C11A36" w:rsidRPr="00D54B71">
        <w:rPr>
          <w:rFonts w:ascii="Times New Roman" w:hAnsi="Times New Roman"/>
          <w:sz w:val="28"/>
        </w:rPr>
        <w:t xml:space="preserve"> привлечении к ответственности за совершение налогового правонарушения ТСН «Машиностроитель-1»: Решени</w:t>
      </w:r>
      <w:r w:rsidR="00C11A36">
        <w:rPr>
          <w:rFonts w:ascii="Times New Roman" w:hAnsi="Times New Roman"/>
          <w:sz w:val="28"/>
        </w:rPr>
        <w:t>я №136 от</w:t>
      </w:r>
      <w:r w:rsidR="00FC7535">
        <w:rPr>
          <w:rFonts w:ascii="Times New Roman" w:hAnsi="Times New Roman"/>
          <w:sz w:val="28"/>
        </w:rPr>
        <w:t xml:space="preserve"> </w:t>
      </w:r>
      <w:r w:rsidR="00C11A36">
        <w:rPr>
          <w:rFonts w:ascii="Times New Roman" w:hAnsi="Times New Roman"/>
          <w:sz w:val="28"/>
        </w:rPr>
        <w:t>31.01.2017г.</w:t>
      </w:r>
      <w:proofErr w:type="gramStart"/>
      <w:r w:rsidR="00C11A36">
        <w:rPr>
          <w:rFonts w:ascii="Times New Roman" w:hAnsi="Times New Roman"/>
          <w:sz w:val="28"/>
        </w:rPr>
        <w:t>,  №</w:t>
      </w:r>
      <w:proofErr w:type="gramEnd"/>
      <w:r w:rsidR="00C11A36">
        <w:rPr>
          <w:rFonts w:ascii="Times New Roman" w:hAnsi="Times New Roman"/>
          <w:sz w:val="28"/>
        </w:rPr>
        <w:t>646 от 14.08.2017г.,   №750 от 02.07.2018.</w:t>
      </w:r>
      <w:r>
        <w:rPr>
          <w:rFonts w:ascii="Times New Roman" w:hAnsi="Times New Roman"/>
          <w:sz w:val="28"/>
        </w:rPr>
        <w:t>;</w:t>
      </w:r>
    </w:p>
    <w:p w14:paraId="304ADB31" w14:textId="77777777" w:rsidR="00C11A36" w:rsidRDefault="00C11A36" w:rsidP="00C11A36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14:paraId="002873F1" w14:textId="60D264AE" w:rsidR="00C11A36" w:rsidRPr="00E26C80" w:rsidRDefault="00E26C80" w:rsidP="00E26C8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D62815">
        <w:rPr>
          <w:rFonts w:ascii="Times New Roman" w:hAnsi="Times New Roman"/>
          <w:sz w:val="28"/>
        </w:rPr>
        <w:t>Письмо</w:t>
      </w:r>
      <w:r w:rsidR="00C11A36" w:rsidRPr="00E26C80">
        <w:rPr>
          <w:rFonts w:ascii="Times New Roman" w:hAnsi="Times New Roman"/>
          <w:sz w:val="28"/>
        </w:rPr>
        <w:t xml:space="preserve"> УФНС России по Московской области исх.№17-28/049960@   </w:t>
      </w:r>
      <w:r w:rsidR="00D537A7" w:rsidRPr="00E26C80">
        <w:rPr>
          <w:rFonts w:ascii="Times New Roman" w:hAnsi="Times New Roman"/>
          <w:sz w:val="28"/>
        </w:rPr>
        <w:t>о</w:t>
      </w:r>
      <w:r w:rsidR="00C11A36" w:rsidRPr="00E26C80">
        <w:rPr>
          <w:rFonts w:ascii="Times New Roman" w:hAnsi="Times New Roman"/>
          <w:sz w:val="28"/>
        </w:rPr>
        <w:t>т 26.05.2017г</w:t>
      </w:r>
      <w:r w:rsidR="00FC7535">
        <w:rPr>
          <w:rFonts w:ascii="Times New Roman" w:hAnsi="Times New Roman"/>
          <w:sz w:val="28"/>
        </w:rPr>
        <w:t>.</w:t>
      </w:r>
      <w:r w:rsidR="00C11A36" w:rsidRPr="00E26C80">
        <w:rPr>
          <w:rFonts w:ascii="Times New Roman" w:hAnsi="Times New Roman"/>
          <w:sz w:val="28"/>
        </w:rPr>
        <w:t xml:space="preserve">, с разъяснениями г-ну Елфимову В.Г. на каком основании нам </w:t>
      </w:r>
      <w:r w:rsidR="00C11A36" w:rsidRPr="00E26C80">
        <w:rPr>
          <w:rFonts w:ascii="Times New Roman" w:hAnsi="Times New Roman"/>
          <w:sz w:val="28"/>
        </w:rPr>
        <w:lastRenderedPageBreak/>
        <w:t>начисляется налог, в ответ на его жалобы о неправомерности взимания с ТСН налога на не отмежёванные земли общего пользования ТСН</w:t>
      </w:r>
      <w:r>
        <w:rPr>
          <w:rFonts w:ascii="Times New Roman" w:hAnsi="Times New Roman"/>
          <w:sz w:val="28"/>
        </w:rPr>
        <w:t>;</w:t>
      </w:r>
    </w:p>
    <w:p w14:paraId="2AF48F1D" w14:textId="77777777" w:rsidR="00C11A36" w:rsidRPr="00D54B71" w:rsidRDefault="00C11A36" w:rsidP="00C11A36">
      <w:pPr>
        <w:spacing w:after="0" w:line="240" w:lineRule="auto"/>
        <w:ind w:left="720"/>
        <w:rPr>
          <w:rFonts w:ascii="Times New Roman" w:hAnsi="Times New Roman"/>
          <w:sz w:val="28"/>
        </w:rPr>
      </w:pPr>
      <w:r w:rsidRPr="00D54B71">
        <w:rPr>
          <w:rFonts w:ascii="Times New Roman" w:hAnsi="Times New Roman"/>
          <w:sz w:val="28"/>
        </w:rPr>
        <w:t xml:space="preserve">. </w:t>
      </w:r>
    </w:p>
    <w:p w14:paraId="719AEAC4" w14:textId="54DE2D34" w:rsidR="00C11A36" w:rsidRPr="00E26C80" w:rsidRDefault="00E26C80" w:rsidP="00E26C8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D62815">
        <w:rPr>
          <w:rFonts w:ascii="Times New Roman" w:hAnsi="Times New Roman"/>
          <w:sz w:val="28"/>
        </w:rPr>
        <w:t>Р</w:t>
      </w:r>
      <w:r w:rsidR="00C11A36" w:rsidRPr="00E26C80">
        <w:rPr>
          <w:rFonts w:ascii="Times New Roman" w:hAnsi="Times New Roman"/>
          <w:sz w:val="28"/>
        </w:rPr>
        <w:t>ешения УФНС России по Московской области исх.№07-12/035827</w:t>
      </w:r>
      <w:proofErr w:type="gramStart"/>
      <w:r w:rsidR="00C11A36" w:rsidRPr="00E26C80">
        <w:rPr>
          <w:rFonts w:ascii="Times New Roman" w:hAnsi="Times New Roman"/>
          <w:sz w:val="28"/>
        </w:rPr>
        <w:t>@  от</w:t>
      </w:r>
      <w:proofErr w:type="gramEnd"/>
      <w:r w:rsidR="00C11A36" w:rsidRPr="00E26C80">
        <w:rPr>
          <w:rFonts w:ascii="Times New Roman" w:hAnsi="Times New Roman"/>
          <w:sz w:val="28"/>
        </w:rPr>
        <w:t xml:space="preserve"> 14.04.17г. на апелляционную жалобу г-на Елфимова В.Г.</w:t>
      </w:r>
      <w:r w:rsidR="003075F7" w:rsidRPr="00E26C80">
        <w:rPr>
          <w:rFonts w:ascii="Times New Roman" w:hAnsi="Times New Roman"/>
          <w:sz w:val="28"/>
        </w:rPr>
        <w:t xml:space="preserve"> </w:t>
      </w:r>
      <w:r w:rsidR="00C11A36" w:rsidRPr="00E26C80">
        <w:rPr>
          <w:rFonts w:ascii="Times New Roman" w:hAnsi="Times New Roman"/>
          <w:sz w:val="28"/>
        </w:rPr>
        <w:t xml:space="preserve">о привлечении   к ответственности за совершение налогового правонарушения, в котором было прописано решение об оставлении апелляционной жалобы без удовлетворения   </w:t>
      </w:r>
    </w:p>
    <w:p w14:paraId="32595CD9" w14:textId="3C8F30A2" w:rsidR="00C11A36" w:rsidRDefault="00C11A36" w:rsidP="00E26C8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E26C80">
        <w:rPr>
          <w:rFonts w:ascii="Times New Roman" w:hAnsi="Times New Roman"/>
          <w:sz w:val="28"/>
        </w:rPr>
        <w:t>Все эти</w:t>
      </w:r>
      <w:r>
        <w:rPr>
          <w:rFonts w:ascii="Times New Roman" w:hAnsi="Times New Roman"/>
          <w:sz w:val="28"/>
        </w:rPr>
        <w:t xml:space="preserve"> документы</w:t>
      </w:r>
      <w:r w:rsidR="00FC7535">
        <w:rPr>
          <w:rFonts w:ascii="Times New Roman" w:hAnsi="Times New Roman"/>
          <w:sz w:val="28"/>
        </w:rPr>
        <w:t xml:space="preserve">, свидетельство на право собственности </w:t>
      </w:r>
      <w:proofErr w:type="gramStart"/>
      <w:r w:rsidR="00FC7535">
        <w:rPr>
          <w:rFonts w:ascii="Times New Roman" w:hAnsi="Times New Roman"/>
          <w:sz w:val="28"/>
        </w:rPr>
        <w:t>земли ,</w:t>
      </w:r>
      <w:proofErr w:type="gramEnd"/>
      <w:r w:rsidR="00FC7535">
        <w:rPr>
          <w:rFonts w:ascii="Times New Roman" w:hAnsi="Times New Roman"/>
          <w:sz w:val="28"/>
        </w:rPr>
        <w:t xml:space="preserve"> выписка из единого </w:t>
      </w:r>
      <w:r w:rsidR="00FC7535">
        <w:rPr>
          <w:rFonts w:ascii="Times New Roman" w:hAnsi="Times New Roman"/>
          <w:sz w:val="28"/>
          <w:szCs w:val="28"/>
        </w:rPr>
        <w:t>государственного реестра юридическ</w:t>
      </w:r>
      <w:r w:rsidR="00FC7535">
        <w:rPr>
          <w:rFonts w:ascii="Times New Roman" w:hAnsi="Times New Roman"/>
          <w:sz w:val="28"/>
          <w:szCs w:val="28"/>
        </w:rPr>
        <w:t xml:space="preserve">их лиц сейчас </w:t>
      </w:r>
      <w:r w:rsidR="00E26C80">
        <w:rPr>
          <w:rFonts w:ascii="Times New Roman" w:hAnsi="Times New Roman"/>
          <w:sz w:val="28"/>
        </w:rPr>
        <w:t xml:space="preserve"> размещены на сайте товарищества, но </w:t>
      </w:r>
      <w:r w:rsidR="00FC7535">
        <w:rPr>
          <w:rFonts w:ascii="Times New Roman" w:hAnsi="Times New Roman"/>
          <w:sz w:val="28"/>
        </w:rPr>
        <w:t xml:space="preserve">ранее </w:t>
      </w:r>
      <w:r w:rsidR="00E26C80" w:rsidRPr="00FC7535">
        <w:rPr>
          <w:rFonts w:ascii="Times New Roman" w:hAnsi="Times New Roman"/>
          <w:sz w:val="28"/>
          <w:u w:val="single"/>
        </w:rPr>
        <w:t>умышленно</w:t>
      </w:r>
      <w:r w:rsidR="00E26C8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не были представлены </w:t>
      </w:r>
      <w:r w:rsidR="00E26C8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садоводам</w:t>
      </w:r>
      <w:r w:rsidR="00E26C8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1E294C3B" w14:textId="5D44E764" w:rsidR="00163CB4" w:rsidRPr="00163CB4" w:rsidRDefault="00163CB4" w:rsidP="00163CB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_GoBack"/>
      <w:bookmarkEnd w:id="1"/>
    </w:p>
    <w:p w14:paraId="4F27CF18" w14:textId="4540B478" w:rsidR="00C11A36" w:rsidRDefault="00C11A36" w:rsidP="00C11A36"/>
    <w:p w14:paraId="7B357C95" w14:textId="44BBA54D" w:rsidR="00C11A36" w:rsidRPr="00D62815" w:rsidRDefault="00C11A36" w:rsidP="00C11A36">
      <w:pPr>
        <w:rPr>
          <w:rFonts w:ascii="Times New Roman" w:hAnsi="Times New Roman"/>
          <w:sz w:val="28"/>
          <w:szCs w:val="28"/>
        </w:rPr>
      </w:pPr>
      <w:r w:rsidRPr="00D62815">
        <w:rPr>
          <w:rFonts w:ascii="Times New Roman" w:hAnsi="Times New Roman"/>
          <w:sz w:val="28"/>
          <w:szCs w:val="28"/>
        </w:rPr>
        <w:t>Председатель правления ТСН «Машиностроитель-</w:t>
      </w:r>
      <w:proofErr w:type="gramStart"/>
      <w:r w:rsidRPr="00D62815">
        <w:rPr>
          <w:rFonts w:ascii="Times New Roman" w:hAnsi="Times New Roman"/>
          <w:sz w:val="28"/>
          <w:szCs w:val="28"/>
        </w:rPr>
        <w:t xml:space="preserve">1»   </w:t>
      </w:r>
      <w:proofErr w:type="gramEnd"/>
      <w:r w:rsidRPr="00D62815">
        <w:rPr>
          <w:rFonts w:ascii="Times New Roman" w:hAnsi="Times New Roman"/>
          <w:sz w:val="28"/>
          <w:szCs w:val="28"/>
        </w:rPr>
        <w:t xml:space="preserve">  Кошелева И.П.</w:t>
      </w:r>
      <w:r w:rsidR="00FC7535">
        <w:rPr>
          <w:rFonts w:ascii="Times New Roman" w:hAnsi="Times New Roman"/>
          <w:sz w:val="28"/>
          <w:szCs w:val="28"/>
        </w:rPr>
        <w:t xml:space="preserve"> </w:t>
      </w:r>
    </w:p>
    <w:sectPr w:rsidR="00C11A36" w:rsidRPr="00D6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16115"/>
    <w:multiLevelType w:val="multilevel"/>
    <w:tmpl w:val="43C08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 w15:restartNumberingAfterBreak="0">
    <w:nsid w:val="429A4D87"/>
    <w:multiLevelType w:val="hybridMultilevel"/>
    <w:tmpl w:val="72E057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6D"/>
    <w:rsid w:val="00163CB4"/>
    <w:rsid w:val="00250E26"/>
    <w:rsid w:val="002A5BA8"/>
    <w:rsid w:val="003075F7"/>
    <w:rsid w:val="003C576E"/>
    <w:rsid w:val="007770B9"/>
    <w:rsid w:val="0095786D"/>
    <w:rsid w:val="00C11A36"/>
    <w:rsid w:val="00CE184A"/>
    <w:rsid w:val="00D537A7"/>
    <w:rsid w:val="00D62815"/>
    <w:rsid w:val="00E26C80"/>
    <w:rsid w:val="00FC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6D64"/>
  <w15:chartTrackingRefBased/>
  <w15:docId w15:val="{4C19103D-2C6A-4341-9118-61AD7D49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1A36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dcterms:created xsi:type="dcterms:W3CDTF">2019-07-23T19:53:00Z</dcterms:created>
  <dcterms:modified xsi:type="dcterms:W3CDTF">2019-09-16T22:44:00Z</dcterms:modified>
</cp:coreProperties>
</file>